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C5E8" w14:textId="77777777" w:rsidR="00550958" w:rsidRDefault="00550958" w:rsidP="00550958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</w:pPr>
      <w:r w:rsidRPr="00550958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  <w:t>Направления Итогового сочинения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  <w:t xml:space="preserve"> в 2022-2023 учебном году</w:t>
      </w:r>
      <w:r w:rsidRPr="00550958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  <w:t>.</w:t>
      </w:r>
    </w:p>
    <w:p w14:paraId="0DC247C5" w14:textId="270F85BE" w:rsidR="00550958" w:rsidRPr="00550958" w:rsidRDefault="00550958" w:rsidP="00550958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</w:pPr>
      <w:r w:rsidRPr="00550958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bdr w:val="none" w:sz="0" w:space="0" w:color="auto" w:frame="1"/>
          <w:lang w:eastAsia="ru-RU"/>
        </w:rPr>
        <w:t>Комментарии.</w:t>
      </w:r>
    </w:p>
    <w:p w14:paraId="7101207D" w14:textId="77777777" w:rsidR="00550958" w:rsidRDefault="00550958" w:rsidP="00775443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</w:p>
    <w:p w14:paraId="0A361A54" w14:textId="3FE77111" w:rsidR="00775443" w:rsidRPr="00550958" w:rsidRDefault="00775443" w:rsidP="00550958">
      <w:pPr>
        <w:pStyle w:val="a5"/>
        <w:numPr>
          <w:ilvl w:val="0"/>
          <w:numId w:val="4"/>
        </w:num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50958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Духовно-нравственные ориентиры в жизни человека</w:t>
      </w:r>
    </w:p>
    <w:p w14:paraId="589CCBA6" w14:textId="511D40C8" w:rsidR="00775443" w:rsidRPr="0093028F" w:rsidRDefault="00775443" w:rsidP="007754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занудно, но на деле направление вовсе не сложное. Для любителей литературы и психологии — в самый раз. Если любите поговорить о себе и узнавать, какой Вы смешарик, то сфокусируйтесь на этом блоке. В него войдут такие составляющие (по информации ФИПИ):</w:t>
      </w:r>
    </w:p>
    <w:p w14:paraId="123D95EB" w14:textId="77777777" w:rsidR="00775443" w:rsidRPr="0093028F" w:rsidRDefault="00775443" w:rsidP="0077544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Внутренний мир человека и его личностные качества. Если помните, были такие направления в прошлом. Например, вот аргументы по направлению «</w:t>
      </w:r>
      <w:hyperlink r:id="rId5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Разговор с собой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6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Внутренний мир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«.</w:t>
      </w:r>
    </w:p>
    <w:p w14:paraId="5FAD2073" w14:textId="77777777" w:rsidR="00775443" w:rsidRPr="0093028F" w:rsidRDefault="00775443" w:rsidP="0077544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человека к другому человеку (окружению), нравственные идеалы и выбор между добром и злом. И это мы проходили. Вот аргументы по направлениям «</w:t>
      </w:r>
      <w:hyperlink r:id="rId7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Он и Она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Добро и зло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9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Нравственный выбор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FC2D1F1" w14:textId="77777777" w:rsidR="00775443" w:rsidRPr="0093028F" w:rsidRDefault="00775443" w:rsidP="0077544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человеком самого себя. Вот аргументы на тему «</w:t>
      </w:r>
      <w:hyperlink r:id="rId10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Смысл жизни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1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Книга… про меня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12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Призвание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30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3FFCCF2F" w14:textId="77777777" w:rsidR="00775443" w:rsidRPr="0093028F" w:rsidRDefault="00775443" w:rsidP="0077544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человека и ее ограничения. Об этом мы писали в прошлом году в рамках направления «</w:t>
      </w:r>
      <w:hyperlink r:id="rId13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Преступление и наказание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19B282B" w14:textId="77777777" w:rsidR="00775443" w:rsidRPr="0093028F" w:rsidRDefault="00775443" w:rsidP="00775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кому интересна психология, это направление будет понятно и близко. Пригодятся подробные краткие содержания романов «</w:t>
      </w:r>
      <w:hyperlink r:id="rId14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Преступление и наказание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5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Война и мир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6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Герой нашего времени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7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Евгений Онегин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Там раскрыты все поставленные здесь темы.</w:t>
      </w:r>
    </w:p>
    <w:p w14:paraId="2875CB1C" w14:textId="77777777" w:rsidR="0093028F" w:rsidRDefault="0093028F" w:rsidP="00775443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</w:p>
    <w:p w14:paraId="6860EAE9" w14:textId="43D673E7" w:rsidR="00775443" w:rsidRPr="00550958" w:rsidRDefault="00775443" w:rsidP="00550958">
      <w:pPr>
        <w:pStyle w:val="a5"/>
        <w:numPr>
          <w:ilvl w:val="0"/>
          <w:numId w:val="4"/>
        </w:num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50958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Семья, общество, Отечество в жизни человека</w:t>
      </w:r>
    </w:p>
    <w:p w14:paraId="6920DF0F" w14:textId="77777777" w:rsidR="00775443" w:rsidRPr="0093028F" w:rsidRDefault="00775443" w:rsidP="00775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будет включать в себя и патриотические, и семейные темы. Оно удобно для тех, кто готовится сдавать «Обществознание», «Историю» и хорошо владеет историческими сведениями.</w:t>
      </w:r>
      <w:r w:rsidRPr="00930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2D1A2A4D" w14:textId="77777777" w:rsidR="00775443" w:rsidRPr="0093028F" w:rsidRDefault="00775443" w:rsidP="0077544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род; семейные ценности и традиции. Здесь вписываются темы и аргументы из блоков «</w:t>
      </w:r>
      <w:hyperlink r:id="rId18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Он и Она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9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Портрет моего поколения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D59C5E" w14:textId="77777777" w:rsidR="00775443" w:rsidRPr="0093028F" w:rsidRDefault="00775443" w:rsidP="0077544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общество. Направление с таким названием тоже было в предыдущие годы. У нас есть подборки по направлениям «</w:t>
      </w:r>
      <w:hyperlink r:id="rId20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Я и другие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1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Время перемен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7AA450F" w14:textId="40638EE1" w:rsidR="00775443" w:rsidRPr="0093028F" w:rsidRDefault="00775443" w:rsidP="0077544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государство, гражданская позиция человека. Для этих тем прекрасно подойдут материалы прошлых лет: аргументы «</w:t>
      </w:r>
      <w:hyperlink r:id="rId22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Кому на Руси жить хорошо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3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Забвению не подлежит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4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Война и мир – к 150-летию великой книги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24D5D05" w14:textId="77777777" w:rsidR="00775443" w:rsidRPr="0093028F" w:rsidRDefault="00775443" w:rsidP="00775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понадобится взять за основу такие романы в сокращении, как «</w:t>
      </w:r>
      <w:hyperlink r:id="rId25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Капитанская дочка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6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Мертвые души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7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Кому на Руси жить хорошо?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8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Тихий Дон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331FF83" w14:textId="77777777" w:rsidR="0093028F" w:rsidRDefault="0093028F" w:rsidP="00775443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</w:pPr>
    </w:p>
    <w:p w14:paraId="5CF6485B" w14:textId="43C28109" w:rsidR="00775443" w:rsidRPr="00550958" w:rsidRDefault="00775443" w:rsidP="00550958">
      <w:pPr>
        <w:pStyle w:val="a5"/>
        <w:numPr>
          <w:ilvl w:val="0"/>
          <w:numId w:val="4"/>
        </w:num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  <w:r w:rsidRPr="00550958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Природа и культура в жизни человека</w:t>
      </w:r>
    </w:p>
    <w:p w14:paraId="6F42A618" w14:textId="77777777" w:rsidR="00775443" w:rsidRPr="0093028F" w:rsidRDefault="00775443" w:rsidP="007754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тоже довольно сжатая формулировка, отражающая понятные и прозрачные темы. И природу, и культуру мы уже описываем не первый год. Темы такого толка будут интересны тем выпускникам, которые сами интересуются творчеством, наукой, окружающим миром. А примеры из литературы всегда найдутся, как уже находились несколько лет подряд.</w:t>
      </w:r>
    </w:p>
    <w:p w14:paraId="6AEADB28" w14:textId="77777777" w:rsidR="00775443" w:rsidRPr="0093028F" w:rsidRDefault="00775443" w:rsidP="0077544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человек. Это одна из самых удобных тем. Любой современный человек наслышан об экологии и может сказать пару слов о глобальном потеплении и вреде пластика. Вам помогут аргументы прошлых лет: «</w:t>
      </w:r>
      <w:hyperlink r:id="rId29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Человек путешествующий: дорога в жизни человека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hyperlink r:id="rId30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Человек и природа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hyperlink r:id="rId31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Экология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EE671DC" w14:textId="77777777" w:rsidR="00775443" w:rsidRPr="0093028F" w:rsidRDefault="00775443" w:rsidP="0077544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человек. Этот раздел уже сложнее, так как о науке в программе не так уж много произведений, да и темы там, прямо скажем, не торт для обывателя. Раскрыть их помогут аргументы прошлых лет: «</w:t>
      </w:r>
      <w:hyperlink r:id="rId32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Цивилизация и технологии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33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Время перемен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34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Наука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«.</w:t>
      </w:r>
    </w:p>
    <w:p w14:paraId="79AAE726" w14:textId="77777777" w:rsidR="00775443" w:rsidRPr="0093028F" w:rsidRDefault="00775443" w:rsidP="0077544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человек. С этим разделом проще, ведь проблема искусства очень волновала каждого автора. В больших произведениях всегда найдется пара строк об этом деле. Сэкономить время на подготовке помогут подборки аргументов: «</w:t>
      </w:r>
      <w:hyperlink r:id="rId35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Книга (музыка, спектакль, фильм) — про меня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36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Искусство в жизни человека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37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Искусство и ремесло»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2A207" w14:textId="77777777" w:rsidR="00775443" w:rsidRPr="0093028F" w:rsidRDefault="00775443" w:rsidP="00775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 материал для раскрытия любой темы из этого блока найдется в романах и повестях в сокращении: «</w:t>
      </w:r>
      <w:hyperlink r:id="rId38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Отцы и дети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39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Мастер и Маргарита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40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Собачье сердце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41" w:history="1">
        <w:r w:rsidRPr="0093028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Обломов</w:t>
        </w:r>
      </w:hyperlink>
      <w:r w:rsidRPr="00930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DA00D30" w14:textId="77777777" w:rsidR="007B6706" w:rsidRPr="0093028F" w:rsidRDefault="007B6706">
      <w:pPr>
        <w:rPr>
          <w:rFonts w:ascii="Times New Roman" w:hAnsi="Times New Roman" w:cs="Times New Roman"/>
          <w:sz w:val="24"/>
          <w:szCs w:val="24"/>
        </w:rPr>
      </w:pPr>
    </w:p>
    <w:sectPr w:rsidR="007B6706" w:rsidRPr="0093028F" w:rsidSect="0077544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48F"/>
    <w:multiLevelType w:val="multilevel"/>
    <w:tmpl w:val="FBDA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9104D"/>
    <w:multiLevelType w:val="hybridMultilevel"/>
    <w:tmpl w:val="D758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7344"/>
    <w:multiLevelType w:val="multilevel"/>
    <w:tmpl w:val="9CC4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971DE"/>
    <w:multiLevelType w:val="multilevel"/>
    <w:tmpl w:val="5F4A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A5"/>
    <w:rsid w:val="00265CA5"/>
    <w:rsid w:val="00550958"/>
    <w:rsid w:val="00775443"/>
    <w:rsid w:val="007B6706"/>
    <w:rsid w:val="0093028F"/>
    <w:rsid w:val="009B785A"/>
    <w:rsid w:val="00B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6EBA"/>
  <w15:chartTrackingRefBased/>
  <w15:docId w15:val="{7D04A24B-7AF4-48F1-B9D3-F7ECD05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paragraph" w:styleId="2">
    <w:name w:val="heading 2"/>
    <w:basedOn w:val="a"/>
    <w:link w:val="20"/>
    <w:uiPriority w:val="9"/>
    <w:qFormat/>
    <w:rsid w:val="00775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4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443"/>
  </w:style>
  <w:style w:type="character" w:customStyle="1" w:styleId="xb8a1aa8a">
    <w:name w:val="xb8a1aa8a"/>
    <w:basedOn w:val="a0"/>
    <w:rsid w:val="00775443"/>
  </w:style>
  <w:style w:type="paragraph" w:styleId="a5">
    <w:name w:val="List Paragraph"/>
    <w:basedOn w:val="a"/>
    <w:uiPriority w:val="34"/>
    <w:qFormat/>
    <w:rsid w:val="0055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1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bank-argumentov/k-itogovomu-sochineniyu-po-napravleniyu-dobro-i-zlo/" TargetMode="External"/><Relationship Id="rId13" Type="http://schemas.openxmlformats.org/officeDocument/2006/relationships/hyperlink" Target="https://litrekon.ru/bank-argumentov/dlya-itogovogo-sochineniya-po-napravleniyu-prestuplenie-i-nakazanie-vechnaya-tema/" TargetMode="External"/><Relationship Id="rId18" Type="http://schemas.openxmlformats.org/officeDocument/2006/relationships/hyperlink" Target="https://litrekon.ru/bank-argumentov/k-itogovomu-sochineniyu-po-napravleniyu-ona-i-ona/" TargetMode="External"/><Relationship Id="rId26" Type="http://schemas.openxmlformats.org/officeDocument/2006/relationships/hyperlink" Target="https://litrekon.ru/kratkie-soderzhaniya/myortvye-dushi-po-glavam-gogol/" TargetMode="External"/><Relationship Id="rId39" Type="http://schemas.openxmlformats.org/officeDocument/2006/relationships/hyperlink" Target="https://litrekon.ru/kratkie-soderzhaniya/master-i-margarita-po-glavam-bulgak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trekon.ru/bank-argumentov/po-napravleniyu-vremya-peremen-dlya-itogovogo-sochineniya/" TargetMode="External"/><Relationship Id="rId34" Type="http://schemas.openxmlformats.org/officeDocument/2006/relationships/hyperlink" Target="https://litrekon.ru/bank-argumentov/iz-literatury-na-temu-nauk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itrekon.ru/bank-argumentov/k-itogovomu-sochineniyu-po-napravleniyu-ona-i-ona/" TargetMode="External"/><Relationship Id="rId12" Type="http://schemas.openxmlformats.org/officeDocument/2006/relationships/hyperlink" Target="https://litrekon.ru/bank-argumentov/na-temu-doroga-k-schastyu-i-doroga-k-sebe-dlya-itogovogo-sochineniya/" TargetMode="External"/><Relationship Id="rId17" Type="http://schemas.openxmlformats.org/officeDocument/2006/relationships/hyperlink" Target="https://litrekon.ru/kratkie-soderzhaniya/evgenij-onegin-po-glavam/" TargetMode="External"/><Relationship Id="rId25" Type="http://schemas.openxmlformats.org/officeDocument/2006/relationships/hyperlink" Target="https://litrekon.ru/kratkie-soderzhaniya/kapitanskaya-dochka-po-glavam-pushkin/" TargetMode="External"/><Relationship Id="rId33" Type="http://schemas.openxmlformats.org/officeDocument/2006/relationships/hyperlink" Target="https://litrekon.ru/bank-argumentov/po-napravleniyu-vremya-peremen-dlya-itogovogo-sochineniya/" TargetMode="External"/><Relationship Id="rId38" Type="http://schemas.openxmlformats.org/officeDocument/2006/relationships/hyperlink" Target="https://litrekon.ru/kratkie-soderzhaniya/ottsy-i-deti-turgene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rekon.ru/kratkie-soderzhaniya/geroj-nashego-vremeni-po-glavam-lermontov/" TargetMode="External"/><Relationship Id="rId20" Type="http://schemas.openxmlformats.org/officeDocument/2006/relationships/hyperlink" Target="https://litrekon.ru/bank-argumentov/po-napravleniyu-ya-i-drugie-dlya-itogovogo-sochineniya/" TargetMode="External"/><Relationship Id="rId29" Type="http://schemas.openxmlformats.org/officeDocument/2006/relationships/hyperlink" Target="https://litrekon.ru/bank-argumentov/dlya-itogovogo-sochineniya-po-napravleniyu-chelovek-puteshestvuyushhij-doroga-v-zhizni-cheloveka/" TargetMode="External"/><Relationship Id="rId41" Type="http://schemas.openxmlformats.org/officeDocument/2006/relationships/hyperlink" Target="https://litrekon.ru/kratkie-soderzhaniya/oblomov-po-glavam-i-chastyam-oblom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trekon.ru/bank-argumentov/dlya-sochineniya-9-3-na-temu-vnutrennij-mir-oge-po-russkomu-yazyku/" TargetMode="External"/><Relationship Id="rId11" Type="http://schemas.openxmlformats.org/officeDocument/2006/relationships/hyperlink" Target="https://litrekon.ru/bank-argumentov/dlya-itogovogo-sochineniya-po-napravleniyu-kniga-muzyka-spektakl-film-pro-menya/" TargetMode="External"/><Relationship Id="rId24" Type="http://schemas.openxmlformats.org/officeDocument/2006/relationships/hyperlink" Target="https://litrekon.ru/bank-argumentov/k-itogovomu-sochineniyu-po-napravleniyu-vojna-i-mir/" TargetMode="External"/><Relationship Id="rId32" Type="http://schemas.openxmlformats.org/officeDocument/2006/relationships/hyperlink" Target="https://litrekon.ru/bank-argumentov/dlya-itogovogo-sochineniya-po-napravleniyu-tsivilizatsiya-i-tehnologii-spasenie-vyzov-ili-tragediya/" TargetMode="External"/><Relationship Id="rId37" Type="http://schemas.openxmlformats.org/officeDocument/2006/relationships/hyperlink" Target="https://litrekon.ru/sochineniya/itogovye/primer-po-napravleniyu-iskusstvo-i-remeslo/" TargetMode="External"/><Relationship Id="rId40" Type="http://schemas.openxmlformats.org/officeDocument/2006/relationships/hyperlink" Target="https://litrekon.ru/analiz-proizvedenij/sobache-serdtse-bulgakov/" TargetMode="External"/><Relationship Id="rId5" Type="http://schemas.openxmlformats.org/officeDocument/2006/relationships/hyperlink" Target="https://litrekon.ru/bank-argumentov/po-napravleniyu-razgovor-s-soboj-dlya-itogovogo-sochineniya/" TargetMode="External"/><Relationship Id="rId15" Type="http://schemas.openxmlformats.org/officeDocument/2006/relationships/hyperlink" Target="https://litrekon.ru/kratkie-soderzhaniya/vojna-i-mir-po-glavam-i-chastyam-tolstoj/" TargetMode="External"/><Relationship Id="rId23" Type="http://schemas.openxmlformats.org/officeDocument/2006/relationships/hyperlink" Target="https://litrekon.ru/bank-argumentov/po-napravleniyu-zabveniyu-ne-podlezhit-dlya-itogovogo-sochineniya/" TargetMode="External"/><Relationship Id="rId28" Type="http://schemas.openxmlformats.org/officeDocument/2006/relationships/hyperlink" Target="https://litrekon.ru/kratkie-soderzhaniya/tihij-don-po-glavam-s-tsitatami-tom-1-m-sholohov/" TargetMode="External"/><Relationship Id="rId36" Type="http://schemas.openxmlformats.org/officeDocument/2006/relationships/hyperlink" Target="https://litrekon.ru/bank-argumentov/na-temu-nastoyashhee-iskusstvo-top-12/" TargetMode="External"/><Relationship Id="rId10" Type="http://schemas.openxmlformats.org/officeDocument/2006/relationships/hyperlink" Target="https://litrekon.ru/bank-argumentov/na-temu-smysl-zhizni-dlya-itogovogo-sochineniya/" TargetMode="External"/><Relationship Id="rId19" Type="http://schemas.openxmlformats.org/officeDocument/2006/relationships/hyperlink" Target="https://litrekon.ru/bank-argumentov/po-napravleniyu-mezhdu-proshlym-i-budushhim-portret-moego-pokoleniya-dlya-itogovogo-sochineniya/" TargetMode="External"/><Relationship Id="rId31" Type="http://schemas.openxmlformats.org/officeDocument/2006/relationships/hyperlink" Target="https://litrekon.ru/bank-argumentov/dlya-sochineniya-ege-na-temu-ekologiya-s-tablits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rekon.ru/bank-argumentov/na-temu-vybor-zhiznennogo-puti/" TargetMode="External"/><Relationship Id="rId14" Type="http://schemas.openxmlformats.org/officeDocument/2006/relationships/hyperlink" Target="https://litrekon.ru/kratkie-soderzhaniya/prestuplenie-i-nakazanie-po-glavam-i-chastyam/" TargetMode="External"/><Relationship Id="rId22" Type="http://schemas.openxmlformats.org/officeDocument/2006/relationships/hyperlink" Target="https://litrekon.ru/bank-argumentov/dlya-itogovogo-sochineniya-po-napravleniyu-komu-na-rusi-zhit-horosho-vopros-grazhdanina/" TargetMode="External"/><Relationship Id="rId27" Type="http://schemas.openxmlformats.org/officeDocument/2006/relationships/hyperlink" Target="https://litrekon.ru/kratkie-soderzhaniya/komu-na-rusi-zhit-horosho-po-glavam-nekrasov/" TargetMode="External"/><Relationship Id="rId30" Type="http://schemas.openxmlformats.org/officeDocument/2006/relationships/hyperlink" Target="https://litrekon.ru/bank-argumentov/na-ege-po-russkomu-na-temu-chelovek-i-priroda-tablitsa/" TargetMode="External"/><Relationship Id="rId35" Type="http://schemas.openxmlformats.org/officeDocument/2006/relationships/hyperlink" Target="https://litrekon.ru/bank-argumentov/dlya-itogovogo-sochineniya-po-napravleniyu-kniga-muzyka-spektakl-film-pro-meny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2022-08-26T02:04:00Z</cp:lastPrinted>
  <dcterms:created xsi:type="dcterms:W3CDTF">2022-08-26T02:00:00Z</dcterms:created>
  <dcterms:modified xsi:type="dcterms:W3CDTF">2022-09-15T03:05:00Z</dcterms:modified>
</cp:coreProperties>
</file>